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FD" w:rsidRDefault="00EB414B" w:rsidP="00EB414B">
      <w:pPr>
        <w:widowControl/>
        <w:spacing w:line="360" w:lineRule="auto"/>
        <w:jc w:val="center"/>
        <w:rPr>
          <w:rFonts w:ascii="宋体" w:eastAsia="宋体" w:hAnsi="宋体" w:cs="Calibri"/>
          <w:b/>
          <w:bCs/>
          <w:color w:val="000000"/>
          <w:kern w:val="0"/>
          <w:sz w:val="32"/>
          <w:szCs w:val="32"/>
        </w:rPr>
      </w:pPr>
      <w:r>
        <w:rPr>
          <w:rFonts w:ascii="宋体" w:eastAsia="宋体" w:hAnsi="宋体" w:cs="Calibri" w:hint="eastAsia"/>
          <w:b/>
          <w:bCs/>
          <w:color w:val="000000"/>
          <w:kern w:val="0"/>
          <w:sz w:val="32"/>
          <w:szCs w:val="32"/>
        </w:rPr>
        <w:t>风险</w:t>
      </w:r>
      <w:r w:rsidR="00C331FD" w:rsidRPr="00C331FD">
        <w:rPr>
          <w:rFonts w:ascii="宋体" w:eastAsia="宋体" w:hAnsi="宋体" w:cs="Calibri" w:hint="eastAsia"/>
          <w:b/>
          <w:bCs/>
          <w:color w:val="000000"/>
          <w:kern w:val="0"/>
          <w:sz w:val="32"/>
          <w:szCs w:val="32"/>
        </w:rPr>
        <w:t>告知函</w:t>
      </w:r>
    </w:p>
    <w:p w:rsidR="00C331FD" w:rsidRPr="00C331FD" w:rsidRDefault="00C331FD" w:rsidP="00C331FD">
      <w:pPr>
        <w:widowControl/>
        <w:spacing w:line="360" w:lineRule="auto"/>
        <w:jc w:val="center"/>
        <w:rPr>
          <w:rFonts w:ascii="宋体" w:eastAsia="宋体" w:hAnsi="宋体" w:cs="Calibri"/>
          <w:b/>
          <w:bCs/>
          <w:color w:val="000000"/>
          <w:kern w:val="0"/>
          <w:sz w:val="32"/>
          <w:szCs w:val="32"/>
        </w:rPr>
      </w:pPr>
    </w:p>
    <w:p w:rsidR="00FC671B" w:rsidRPr="00FC671B" w:rsidRDefault="00FC671B" w:rsidP="00AB7043">
      <w:pPr>
        <w:widowControl/>
        <w:spacing w:line="360" w:lineRule="auto"/>
        <w:jc w:val="left"/>
        <w:rPr>
          <w:rFonts w:ascii="Calibri" w:eastAsia="宋体" w:hAnsi="Calibri" w:cs="Calibri"/>
          <w:color w:val="000000"/>
          <w:kern w:val="0"/>
          <w:szCs w:val="21"/>
        </w:rPr>
      </w:pPr>
      <w:r w:rsidRPr="00FC671B">
        <w:rPr>
          <w:rFonts w:ascii="宋体" w:eastAsia="宋体" w:hAnsi="宋体" w:cs="Calibri" w:hint="eastAsia"/>
          <w:b/>
          <w:bCs/>
          <w:color w:val="000000"/>
          <w:kern w:val="0"/>
          <w:sz w:val="24"/>
        </w:rPr>
        <w:t>尊敬的基金投资人：</w:t>
      </w:r>
    </w:p>
    <w:p w:rsidR="00FC671B" w:rsidRPr="00FC671B" w:rsidRDefault="00FC671B" w:rsidP="00216AEE">
      <w:pPr>
        <w:widowControl/>
        <w:spacing w:line="360" w:lineRule="auto"/>
        <w:ind w:firstLine="482"/>
        <w:rPr>
          <w:rFonts w:ascii="Calibri" w:eastAsia="宋体" w:hAnsi="Calibri" w:cs="Calibri"/>
          <w:color w:val="000000"/>
          <w:kern w:val="0"/>
          <w:szCs w:val="21"/>
        </w:rPr>
      </w:pPr>
      <w:r w:rsidRPr="00FC671B">
        <w:rPr>
          <w:rFonts w:ascii="宋体" w:eastAsia="宋体" w:hAnsi="宋体" w:cs="Calibri" w:hint="eastAsia"/>
          <w:b/>
          <w:bCs/>
          <w:color w:val="000000"/>
          <w:kern w:val="0"/>
          <w:sz w:val="24"/>
        </w:rPr>
        <w:t>基金投资在获取收益的同时存在投资风险，可能会导致本金亏损。为了保护您的合法权益，特向您告知如下信息及风险，请在投资基金前认真阅读：</w:t>
      </w:r>
    </w:p>
    <w:p w:rsidR="00FC671B" w:rsidRPr="00FC671B" w:rsidRDefault="00FC671B" w:rsidP="00216AEE">
      <w:pPr>
        <w:widowControl/>
        <w:spacing w:line="360" w:lineRule="auto"/>
        <w:ind w:firstLineChars="236" w:firstLine="566"/>
        <w:rPr>
          <w:rFonts w:ascii="Calibri" w:eastAsia="宋体" w:hAnsi="Calibri" w:cs="Calibri"/>
          <w:color w:val="000000"/>
          <w:kern w:val="0"/>
          <w:szCs w:val="21"/>
        </w:rPr>
      </w:pPr>
      <w:r w:rsidRPr="00FC671B">
        <w:rPr>
          <w:rFonts w:ascii="宋体" w:eastAsia="宋体" w:hAnsi="宋体" w:cs="Calibri" w:hint="eastAsia"/>
          <w:color w:val="000000"/>
          <w:kern w:val="0"/>
          <w:sz w:val="24"/>
        </w:rPr>
        <w:t>1、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w:t>
      </w:r>
      <w:r w:rsidR="009E26BB">
        <w:rPr>
          <w:rFonts w:ascii="宋体" w:eastAsia="宋体" w:hAnsi="宋体" w:cs="Calibri" w:hint="eastAsia"/>
          <w:color w:val="000000"/>
          <w:kern w:val="0"/>
          <w:sz w:val="24"/>
        </w:rPr>
        <w:t>损失</w:t>
      </w:r>
      <w:r w:rsidRPr="00FC671B">
        <w:rPr>
          <w:rFonts w:ascii="宋体" w:eastAsia="宋体" w:hAnsi="宋体" w:cs="Calibri" w:hint="eastAsia"/>
          <w:color w:val="000000"/>
          <w:kern w:val="0"/>
          <w:sz w:val="24"/>
        </w:rPr>
        <w:t>。</w:t>
      </w:r>
    </w:p>
    <w:p w:rsidR="00FC671B" w:rsidRPr="00FC671B" w:rsidRDefault="00FC671B" w:rsidP="00216AEE">
      <w:pPr>
        <w:widowControl/>
        <w:spacing w:line="360" w:lineRule="auto"/>
        <w:ind w:firstLineChars="236" w:firstLine="566"/>
        <w:rPr>
          <w:rFonts w:ascii="Calibri" w:eastAsia="宋体" w:hAnsi="Calibri" w:cs="Calibri"/>
          <w:color w:val="000000"/>
          <w:kern w:val="0"/>
          <w:szCs w:val="21"/>
        </w:rPr>
      </w:pPr>
      <w:r w:rsidRPr="00FC671B">
        <w:rPr>
          <w:rFonts w:ascii="宋体" w:eastAsia="宋体" w:hAnsi="宋体" w:cs="Calibri" w:hint="eastAsia"/>
          <w:color w:val="000000"/>
          <w:kern w:val="0"/>
          <w:sz w:val="24"/>
        </w:rPr>
        <w:t>2、基金在投资运作过程中可能面临各种风险，可能会导致本金亏损。</w:t>
      </w:r>
      <w:r w:rsidR="009E26BB">
        <w:rPr>
          <w:rFonts w:ascii="宋体" w:eastAsia="宋体" w:hAnsi="宋体" w:cs="Calibri" w:hint="eastAsia"/>
          <w:color w:val="000000"/>
          <w:kern w:val="0"/>
          <w:sz w:val="24"/>
        </w:rPr>
        <w:t>前述</w:t>
      </w:r>
      <w:r w:rsidRPr="00FC671B">
        <w:rPr>
          <w:rFonts w:ascii="宋体" w:eastAsia="宋体" w:hAnsi="宋体" w:cs="Calibri" w:hint="eastAsia"/>
          <w:color w:val="000000"/>
          <w:kern w:val="0"/>
          <w:sz w:val="24"/>
        </w:rPr>
        <w:t>风险既包括市场风险，也包括基金自身的管理风险、技术风险和合规风险等。巨额赎回风险是开放式基金所特有的一种风险，即当单个</w:t>
      </w:r>
      <w:r w:rsidR="009E26BB">
        <w:rPr>
          <w:rFonts w:ascii="宋体" w:eastAsia="宋体" w:hAnsi="宋体" w:cs="Calibri" w:hint="eastAsia"/>
          <w:color w:val="000000"/>
          <w:kern w:val="0"/>
          <w:sz w:val="24"/>
        </w:rPr>
        <w:t>开放</w:t>
      </w:r>
      <w:r w:rsidRPr="00FC671B">
        <w:rPr>
          <w:rFonts w:ascii="宋体" w:eastAsia="宋体" w:hAnsi="宋体" w:cs="Calibri" w:hint="eastAsia"/>
          <w:color w:val="000000"/>
          <w:kern w:val="0"/>
          <w:sz w:val="24"/>
        </w:rPr>
        <w:t>日基金的净赎回申请超过</w:t>
      </w:r>
      <w:r w:rsidR="009E26BB">
        <w:rPr>
          <w:rFonts w:ascii="宋体" w:eastAsia="宋体" w:hAnsi="宋体" w:cs="Calibri" w:hint="eastAsia"/>
          <w:color w:val="000000"/>
          <w:kern w:val="0"/>
          <w:sz w:val="24"/>
        </w:rPr>
        <w:t>上一开放日</w:t>
      </w:r>
      <w:r w:rsidRPr="00FC671B">
        <w:rPr>
          <w:rFonts w:ascii="宋体" w:eastAsia="宋体" w:hAnsi="宋体" w:cs="Calibri" w:hint="eastAsia"/>
          <w:color w:val="000000"/>
          <w:kern w:val="0"/>
          <w:sz w:val="24"/>
        </w:rPr>
        <w:t>基金总份额的百分之十时，投资人将可能无法及时赎回持有的全部基金份额。</w:t>
      </w:r>
    </w:p>
    <w:p w:rsidR="00FC671B" w:rsidRPr="00FC671B" w:rsidRDefault="00FC671B" w:rsidP="00216AEE">
      <w:pPr>
        <w:widowControl/>
        <w:spacing w:line="360" w:lineRule="auto"/>
        <w:ind w:firstLineChars="200" w:firstLine="480"/>
        <w:rPr>
          <w:rFonts w:ascii="Calibri" w:eastAsia="宋体" w:hAnsi="Calibri" w:cs="Calibri"/>
          <w:color w:val="000000"/>
          <w:kern w:val="0"/>
          <w:szCs w:val="21"/>
        </w:rPr>
      </w:pPr>
      <w:r w:rsidRPr="00FC671B">
        <w:rPr>
          <w:rFonts w:ascii="宋体" w:eastAsia="宋体" w:hAnsi="宋体" w:cs="Calibri" w:hint="eastAsia"/>
          <w:color w:val="000000"/>
          <w:kern w:val="0"/>
          <w:sz w:val="24"/>
        </w:rPr>
        <w:t>3、基金投资人应当充分了解基金定期定额投资和零存整取等储蓄方式的区别。定期定额投资是投资人进行长期投资、平均投资成本的一种简单易行的投资方式，但并不能规避基金投资所固有的风险，不能保证投资人获得收益，也不是替代储蓄的等效理财方式。</w:t>
      </w:r>
      <w:r w:rsidR="009E26BB" w:rsidRPr="00FC671B">
        <w:rPr>
          <w:rFonts w:ascii="宋体" w:eastAsia="宋体" w:hAnsi="宋体" w:cs="Calibri" w:hint="eastAsia"/>
          <w:color w:val="000000"/>
          <w:kern w:val="0"/>
          <w:sz w:val="24"/>
        </w:rPr>
        <w:t>基金定期定额投资也可能</w:t>
      </w:r>
      <w:r w:rsidR="009E26BB">
        <w:rPr>
          <w:rFonts w:ascii="宋体" w:eastAsia="宋体" w:hAnsi="宋体" w:cs="Calibri" w:hint="eastAsia"/>
          <w:color w:val="000000"/>
          <w:kern w:val="0"/>
          <w:sz w:val="24"/>
        </w:rPr>
        <w:t>出现</w:t>
      </w:r>
      <w:r w:rsidR="009E26BB" w:rsidRPr="00FC671B">
        <w:rPr>
          <w:rFonts w:ascii="宋体" w:eastAsia="宋体" w:hAnsi="宋体" w:cs="Calibri" w:hint="eastAsia"/>
          <w:color w:val="000000"/>
          <w:kern w:val="0"/>
          <w:sz w:val="24"/>
        </w:rPr>
        <w:t>本金亏损</w:t>
      </w:r>
      <w:r w:rsidR="009E26BB">
        <w:rPr>
          <w:rFonts w:ascii="宋体" w:eastAsia="宋体" w:hAnsi="宋体" w:cs="Calibri" w:hint="eastAsia"/>
          <w:color w:val="000000"/>
          <w:kern w:val="0"/>
          <w:sz w:val="24"/>
        </w:rPr>
        <w:t>。</w:t>
      </w:r>
    </w:p>
    <w:p w:rsidR="00AB7043" w:rsidRDefault="00CB5628" w:rsidP="00216AEE">
      <w:pPr>
        <w:widowControl/>
        <w:spacing w:line="360" w:lineRule="auto"/>
        <w:ind w:firstLineChars="236" w:firstLine="566"/>
        <w:rPr>
          <w:rFonts w:ascii="宋体" w:eastAsia="宋体" w:hAnsi="宋体" w:cs="Calibri"/>
          <w:color w:val="000000"/>
          <w:kern w:val="0"/>
          <w:sz w:val="24"/>
        </w:rPr>
      </w:pPr>
      <w:r>
        <w:rPr>
          <w:rFonts w:ascii="宋体" w:eastAsia="宋体" w:hAnsi="宋体" w:cs="Calibri"/>
          <w:color w:val="000000"/>
          <w:kern w:val="0"/>
          <w:sz w:val="24"/>
        </w:rPr>
        <w:t>4</w:t>
      </w:r>
      <w:r w:rsidR="00FC671B" w:rsidRPr="00FC671B">
        <w:rPr>
          <w:rFonts w:ascii="宋体" w:eastAsia="宋体" w:hAnsi="宋体" w:cs="Calibri" w:hint="eastAsia"/>
          <w:color w:val="000000"/>
          <w:kern w:val="0"/>
          <w:sz w:val="24"/>
        </w:rPr>
        <w:t>、本公司承诺以诚实守信、勤勉尽责的原则管理和运用基金资产，但不保证基金一定盈利，也不保证最低收益。</w:t>
      </w:r>
      <w:r w:rsidR="00171219">
        <w:rPr>
          <w:rFonts w:ascii="宋体" w:eastAsia="宋体" w:hAnsi="宋体" w:cs="Calibri" w:hint="eastAsia"/>
          <w:color w:val="000000"/>
          <w:kern w:val="0"/>
          <w:sz w:val="24"/>
        </w:rPr>
        <w:t>本公司</w:t>
      </w:r>
      <w:r w:rsidR="00FC671B" w:rsidRPr="00FC671B">
        <w:rPr>
          <w:rFonts w:ascii="宋体" w:eastAsia="宋体" w:hAnsi="宋体" w:cs="Calibri" w:hint="eastAsia"/>
          <w:color w:val="000000"/>
          <w:kern w:val="0"/>
          <w:sz w:val="24"/>
        </w:rPr>
        <w:t>旗下基金的过往业绩及其净值高低并不预示其未来业绩表现</w:t>
      </w:r>
      <w:r w:rsidR="003978C6">
        <w:rPr>
          <w:rFonts w:ascii="宋体" w:eastAsia="宋体" w:hAnsi="宋体" w:cs="Calibri" w:hint="eastAsia"/>
          <w:color w:val="000000"/>
          <w:kern w:val="0"/>
          <w:sz w:val="24"/>
        </w:rPr>
        <w:t>，</w:t>
      </w:r>
      <w:r w:rsidR="003978C6">
        <w:rPr>
          <w:rFonts w:ascii="宋体" w:eastAsia="宋体" w:hAnsi="宋体" w:cs="Calibri"/>
          <w:color w:val="000000"/>
          <w:kern w:val="0"/>
          <w:sz w:val="24"/>
        </w:rPr>
        <w:t>本公司</w:t>
      </w:r>
      <w:r w:rsidR="003978C6" w:rsidRPr="00652D57">
        <w:rPr>
          <w:rFonts w:ascii="宋体" w:eastAsia="宋体" w:hAnsi="宋体" w:cs="Calibri" w:hint="eastAsia"/>
          <w:color w:val="000000"/>
          <w:kern w:val="0"/>
          <w:sz w:val="24"/>
        </w:rPr>
        <w:t>管理的其他基金的业绩不构成对本基金业绩表现的保证</w:t>
      </w:r>
      <w:r w:rsidR="00FC671B" w:rsidRPr="00FC671B">
        <w:rPr>
          <w:rFonts w:ascii="宋体" w:eastAsia="宋体" w:hAnsi="宋体" w:cs="Calibri" w:hint="eastAsia"/>
          <w:color w:val="000000"/>
          <w:kern w:val="0"/>
          <w:sz w:val="24"/>
        </w:rPr>
        <w:t>。本公司提醒投资人基金投资的“买者自负”原则，在做出投资决策后，基金运营状况与基金净值变化引致的投资风险，由投资人自行负担。</w:t>
      </w:r>
    </w:p>
    <w:p w:rsidR="00FC671B" w:rsidRPr="00FC671B" w:rsidRDefault="00CB5628" w:rsidP="00216AEE">
      <w:pPr>
        <w:widowControl/>
        <w:spacing w:line="360" w:lineRule="auto"/>
        <w:ind w:firstLineChars="236" w:firstLine="566"/>
        <w:rPr>
          <w:rFonts w:ascii="Calibri" w:eastAsia="宋体" w:hAnsi="Calibri" w:cs="Calibri"/>
          <w:color w:val="000000"/>
          <w:kern w:val="0"/>
          <w:szCs w:val="21"/>
        </w:rPr>
      </w:pPr>
      <w:r>
        <w:rPr>
          <w:rFonts w:ascii="宋体" w:eastAsia="宋体" w:hAnsi="宋体" w:cs="Calibri"/>
          <w:color w:val="000000"/>
          <w:kern w:val="0"/>
          <w:sz w:val="24"/>
        </w:rPr>
        <w:t>5</w:t>
      </w:r>
      <w:r w:rsidR="00FC671B" w:rsidRPr="00FC671B">
        <w:rPr>
          <w:rFonts w:ascii="宋体" w:eastAsia="宋体" w:hAnsi="宋体" w:cs="Calibri" w:hint="eastAsia"/>
          <w:color w:val="000000"/>
          <w:kern w:val="0"/>
          <w:sz w:val="24"/>
        </w:rPr>
        <w:t>、本公司将对基金投资人的风险承受能力进行调查和</w:t>
      </w:r>
      <w:r w:rsidR="003978C6">
        <w:rPr>
          <w:rFonts w:ascii="宋体" w:eastAsia="宋体" w:hAnsi="宋体" w:cs="Calibri" w:hint="eastAsia"/>
          <w:color w:val="000000"/>
          <w:kern w:val="0"/>
          <w:sz w:val="24"/>
        </w:rPr>
        <w:t>评估</w:t>
      </w:r>
      <w:r w:rsidR="00FC671B" w:rsidRPr="00FC671B">
        <w:rPr>
          <w:rFonts w:ascii="宋体" w:eastAsia="宋体" w:hAnsi="宋体" w:cs="Calibri" w:hint="eastAsia"/>
          <w:color w:val="000000"/>
          <w:kern w:val="0"/>
          <w:sz w:val="24"/>
        </w:rPr>
        <w:t>，并基于投资人的风险承受能力以及</w:t>
      </w:r>
      <w:r w:rsidR="003978C6">
        <w:rPr>
          <w:rFonts w:ascii="宋体" w:eastAsia="宋体" w:hAnsi="宋体" w:cs="Calibri" w:hint="eastAsia"/>
          <w:color w:val="000000"/>
          <w:kern w:val="0"/>
          <w:sz w:val="24"/>
        </w:rPr>
        <w:t>基金</w:t>
      </w:r>
      <w:r w:rsidR="00FC671B" w:rsidRPr="00FC671B">
        <w:rPr>
          <w:rFonts w:ascii="宋体" w:eastAsia="宋体" w:hAnsi="宋体" w:cs="Calibri" w:hint="eastAsia"/>
          <w:color w:val="000000"/>
          <w:kern w:val="0"/>
          <w:sz w:val="24"/>
        </w:rPr>
        <w:t>产品有风险等级等因素提出</w:t>
      </w:r>
      <w:r w:rsidR="003978C6">
        <w:rPr>
          <w:rFonts w:ascii="宋体" w:eastAsia="宋体" w:hAnsi="宋体" w:cs="Calibri" w:hint="eastAsia"/>
          <w:color w:val="000000"/>
          <w:kern w:val="0"/>
          <w:sz w:val="24"/>
        </w:rPr>
        <w:t>适当性</w:t>
      </w:r>
      <w:r w:rsidR="00FC671B" w:rsidRPr="00FC671B">
        <w:rPr>
          <w:rFonts w:ascii="宋体" w:eastAsia="宋体" w:hAnsi="宋体" w:cs="Calibri" w:hint="eastAsia"/>
          <w:color w:val="000000"/>
          <w:kern w:val="0"/>
          <w:sz w:val="24"/>
        </w:rPr>
        <w:t>匹配意见，但本公司的适当性匹配意见仅供投资人参考，不表明对</w:t>
      </w:r>
      <w:r w:rsidR="003978C6">
        <w:rPr>
          <w:rFonts w:ascii="宋体" w:eastAsia="宋体" w:hAnsi="宋体" w:cs="Calibri" w:hint="eastAsia"/>
          <w:color w:val="000000"/>
          <w:kern w:val="0"/>
          <w:sz w:val="24"/>
        </w:rPr>
        <w:t>基金</w:t>
      </w:r>
      <w:r w:rsidR="00FC671B" w:rsidRPr="00FC671B">
        <w:rPr>
          <w:rFonts w:ascii="宋体" w:eastAsia="宋体" w:hAnsi="宋体" w:cs="Calibri" w:hint="eastAsia"/>
          <w:color w:val="000000"/>
          <w:kern w:val="0"/>
          <w:sz w:val="24"/>
        </w:rPr>
        <w:t>的风险和收益做出实质性判断或保证，投资人应当在了解</w:t>
      </w:r>
      <w:r w:rsidR="003978C6">
        <w:rPr>
          <w:rFonts w:ascii="宋体" w:eastAsia="宋体" w:hAnsi="宋体" w:cs="Calibri" w:hint="eastAsia"/>
          <w:color w:val="000000"/>
          <w:kern w:val="0"/>
          <w:sz w:val="24"/>
        </w:rPr>
        <w:t>基金产品详细</w:t>
      </w:r>
      <w:r w:rsidR="00FC671B" w:rsidRPr="00FC671B">
        <w:rPr>
          <w:rFonts w:ascii="宋体" w:eastAsia="宋体" w:hAnsi="宋体" w:cs="Calibri" w:hint="eastAsia"/>
          <w:color w:val="000000"/>
          <w:kern w:val="0"/>
          <w:sz w:val="24"/>
        </w:rPr>
        <w:t>情况，听取本公司适当性</w:t>
      </w:r>
      <w:r w:rsidR="003978C6">
        <w:rPr>
          <w:rFonts w:ascii="宋体" w:eastAsia="宋体" w:hAnsi="宋体" w:cs="Calibri" w:hint="eastAsia"/>
          <w:color w:val="000000"/>
          <w:kern w:val="0"/>
          <w:sz w:val="24"/>
        </w:rPr>
        <w:t>匹配</w:t>
      </w:r>
      <w:r w:rsidR="00FC671B" w:rsidRPr="00FC671B">
        <w:rPr>
          <w:rFonts w:ascii="宋体" w:eastAsia="宋体" w:hAnsi="宋体" w:cs="Calibri" w:hint="eastAsia"/>
          <w:color w:val="000000"/>
          <w:kern w:val="0"/>
          <w:sz w:val="24"/>
        </w:rPr>
        <w:t>意见的基础上，根据自身能力审慎决策</w:t>
      </w:r>
      <w:r w:rsidR="007535C2" w:rsidRPr="00FB210A">
        <w:rPr>
          <w:rFonts w:ascii="宋体" w:eastAsia="宋体" w:hAnsi="宋体" w:cs="Calibri"/>
          <w:color w:val="000000"/>
          <w:kern w:val="0"/>
          <w:sz w:val="24"/>
        </w:rPr>
        <w:t>选择基金产品</w:t>
      </w:r>
      <w:r w:rsidR="00FC671B" w:rsidRPr="00FC671B">
        <w:rPr>
          <w:rFonts w:ascii="宋体" w:eastAsia="宋体" w:hAnsi="宋体" w:cs="Calibri" w:hint="eastAsia"/>
          <w:color w:val="000000"/>
          <w:kern w:val="0"/>
          <w:sz w:val="24"/>
        </w:rPr>
        <w:t>，独立承担投资风险。</w:t>
      </w:r>
    </w:p>
    <w:p w:rsidR="00FC671B" w:rsidRPr="00FC671B" w:rsidRDefault="00CB5628" w:rsidP="00216AEE">
      <w:pPr>
        <w:widowControl/>
        <w:spacing w:line="360" w:lineRule="auto"/>
        <w:ind w:firstLineChars="236" w:firstLine="566"/>
        <w:rPr>
          <w:rFonts w:ascii="Calibri" w:eastAsia="宋体" w:hAnsi="Calibri" w:cs="Calibri"/>
          <w:color w:val="000000"/>
          <w:kern w:val="0"/>
          <w:szCs w:val="21"/>
        </w:rPr>
      </w:pPr>
      <w:r>
        <w:rPr>
          <w:rFonts w:ascii="宋体" w:eastAsia="宋体" w:hAnsi="宋体" w:cs="Calibri"/>
          <w:color w:val="000000"/>
          <w:kern w:val="0"/>
          <w:sz w:val="24"/>
        </w:rPr>
        <w:lastRenderedPageBreak/>
        <w:t>6</w:t>
      </w:r>
      <w:r w:rsidR="00FC671B" w:rsidRPr="00FC671B">
        <w:rPr>
          <w:rFonts w:ascii="宋体" w:eastAsia="宋体" w:hAnsi="宋体" w:cs="Calibri" w:hint="eastAsia"/>
          <w:color w:val="000000"/>
          <w:kern w:val="0"/>
          <w:sz w:val="24"/>
        </w:rPr>
        <w:t>、基金产品的风险</w:t>
      </w:r>
      <w:r w:rsidR="003978C6">
        <w:rPr>
          <w:rFonts w:ascii="宋体" w:eastAsia="宋体" w:hAnsi="宋体" w:cs="Calibri" w:hint="eastAsia"/>
          <w:color w:val="000000"/>
          <w:kern w:val="0"/>
          <w:sz w:val="24"/>
        </w:rPr>
        <w:t>等级</w:t>
      </w:r>
      <w:r w:rsidR="00FC671B" w:rsidRPr="00FC671B">
        <w:rPr>
          <w:rFonts w:ascii="宋体" w:eastAsia="宋体" w:hAnsi="宋体" w:cs="Calibri" w:hint="eastAsia"/>
          <w:color w:val="000000"/>
          <w:kern w:val="0"/>
          <w:sz w:val="24"/>
        </w:rPr>
        <w:t>越高，其可能导致的本金亏损也就越大，请您在</w:t>
      </w:r>
      <w:r w:rsidR="003978C6">
        <w:rPr>
          <w:rFonts w:ascii="宋体" w:eastAsia="宋体" w:hAnsi="宋体" w:cs="Calibri" w:hint="eastAsia"/>
          <w:color w:val="000000"/>
          <w:kern w:val="0"/>
          <w:sz w:val="24"/>
        </w:rPr>
        <w:t>投资基金</w:t>
      </w:r>
      <w:r w:rsidR="00FC671B" w:rsidRPr="00FC671B">
        <w:rPr>
          <w:rFonts w:ascii="宋体" w:eastAsia="宋体" w:hAnsi="宋体" w:cs="Calibri" w:hint="eastAsia"/>
          <w:color w:val="000000"/>
          <w:kern w:val="0"/>
          <w:sz w:val="24"/>
        </w:rPr>
        <w:t>前认真了解相关</w:t>
      </w:r>
      <w:r w:rsidR="003978C6">
        <w:rPr>
          <w:rFonts w:ascii="宋体" w:eastAsia="宋体" w:hAnsi="宋体" w:cs="Calibri" w:hint="eastAsia"/>
          <w:color w:val="000000"/>
          <w:kern w:val="0"/>
          <w:sz w:val="24"/>
        </w:rPr>
        <w:t>基金的详细</w:t>
      </w:r>
      <w:r w:rsidR="00FC671B" w:rsidRPr="00FC671B">
        <w:rPr>
          <w:rFonts w:ascii="宋体" w:eastAsia="宋体" w:hAnsi="宋体" w:cs="Calibri" w:hint="eastAsia"/>
          <w:color w:val="000000"/>
          <w:kern w:val="0"/>
          <w:sz w:val="24"/>
        </w:rPr>
        <w:t>信息，关注</w:t>
      </w:r>
      <w:r w:rsidR="003978C6">
        <w:rPr>
          <w:rFonts w:ascii="宋体" w:eastAsia="宋体" w:hAnsi="宋体" w:cs="Calibri" w:hint="eastAsia"/>
          <w:color w:val="000000"/>
          <w:kern w:val="0"/>
          <w:sz w:val="24"/>
        </w:rPr>
        <w:t>基金</w:t>
      </w:r>
      <w:r w:rsidR="00FC671B" w:rsidRPr="00FC671B">
        <w:rPr>
          <w:rFonts w:ascii="宋体" w:eastAsia="宋体" w:hAnsi="宋体" w:cs="Calibri" w:hint="eastAsia"/>
          <w:color w:val="000000"/>
          <w:kern w:val="0"/>
          <w:sz w:val="24"/>
        </w:rPr>
        <w:t>风险与自身</w:t>
      </w:r>
      <w:r w:rsidR="003978C6">
        <w:rPr>
          <w:rFonts w:ascii="宋体" w:eastAsia="宋体" w:hAnsi="宋体" w:cs="Calibri" w:hint="eastAsia"/>
          <w:color w:val="000000"/>
          <w:kern w:val="0"/>
          <w:sz w:val="24"/>
        </w:rPr>
        <w:t>风险承受能力</w:t>
      </w:r>
      <w:r w:rsidR="00FC671B" w:rsidRPr="00FC671B">
        <w:rPr>
          <w:rFonts w:ascii="宋体" w:eastAsia="宋体" w:hAnsi="宋体" w:cs="Calibri" w:hint="eastAsia"/>
          <w:color w:val="000000"/>
          <w:kern w:val="0"/>
          <w:sz w:val="24"/>
        </w:rPr>
        <w:t>的匹配情况。</w:t>
      </w:r>
      <w:r w:rsidR="00143A24" w:rsidRPr="00F22E7C">
        <w:rPr>
          <w:rFonts w:ascii="宋体" w:eastAsia="宋体" w:hAnsi="宋体" w:cs="Calibri" w:hint="eastAsia"/>
          <w:color w:val="000000"/>
          <w:kern w:val="0"/>
          <w:sz w:val="24"/>
        </w:rPr>
        <w:t>当您拟投资的基金风险等级超出您的风险承受能力时，本公司将出示风险等级不匹配警示；经审慎考虑后，若您仍坚持投资该基金，需签署“产品或服务风险警示及投资者确认书”，请您务必仔细阅读</w:t>
      </w:r>
      <w:r w:rsidR="00143A24">
        <w:rPr>
          <w:rFonts w:ascii="宋体" w:eastAsia="宋体" w:hAnsi="宋体" w:cs="Calibri" w:hint="eastAsia"/>
          <w:color w:val="000000"/>
          <w:kern w:val="0"/>
          <w:sz w:val="24"/>
        </w:rPr>
        <w:t>确认书相关</w:t>
      </w:r>
      <w:r w:rsidR="00143A24">
        <w:rPr>
          <w:rFonts w:ascii="宋体" w:eastAsia="宋体" w:hAnsi="宋体" w:cs="Calibri"/>
          <w:color w:val="000000"/>
          <w:kern w:val="0"/>
          <w:sz w:val="24"/>
        </w:rPr>
        <w:t>内容</w:t>
      </w:r>
      <w:r w:rsidR="00143A24" w:rsidRPr="00F22E7C">
        <w:rPr>
          <w:rFonts w:ascii="宋体" w:eastAsia="宋体" w:hAnsi="宋体" w:cs="Calibri" w:hint="eastAsia"/>
          <w:color w:val="000000"/>
          <w:kern w:val="0"/>
          <w:sz w:val="24"/>
        </w:rPr>
        <w:t>，并谨慎决策</w:t>
      </w:r>
      <w:r w:rsidR="00143A24" w:rsidRPr="00FC671B">
        <w:rPr>
          <w:rFonts w:ascii="宋体" w:eastAsia="宋体" w:hAnsi="宋体" w:cs="Calibri" w:hint="eastAsia"/>
          <w:color w:val="000000"/>
          <w:kern w:val="0"/>
          <w:sz w:val="24"/>
        </w:rPr>
        <w:t>。</w:t>
      </w:r>
    </w:p>
    <w:p w:rsidR="00FC671B" w:rsidRDefault="00CB5628" w:rsidP="00216AEE">
      <w:pPr>
        <w:widowControl/>
        <w:spacing w:line="360" w:lineRule="auto"/>
        <w:ind w:firstLineChars="236" w:firstLine="566"/>
        <w:rPr>
          <w:rFonts w:ascii="宋体" w:eastAsia="宋体" w:hAnsi="宋体" w:cs="Calibri"/>
          <w:color w:val="000000"/>
          <w:kern w:val="0"/>
          <w:sz w:val="24"/>
        </w:rPr>
      </w:pPr>
      <w:r>
        <w:rPr>
          <w:rFonts w:ascii="宋体" w:eastAsia="宋体" w:hAnsi="宋体" w:cs="Calibri"/>
          <w:color w:val="000000"/>
          <w:kern w:val="0"/>
          <w:sz w:val="24"/>
        </w:rPr>
        <w:t>7</w:t>
      </w:r>
      <w:r w:rsidR="00FC671B" w:rsidRPr="00FC671B">
        <w:rPr>
          <w:rFonts w:ascii="宋体" w:eastAsia="宋体" w:hAnsi="宋体" w:cs="Calibri" w:hint="eastAsia"/>
          <w:color w:val="000000"/>
          <w:kern w:val="0"/>
          <w:sz w:val="24"/>
        </w:rPr>
        <w:t>、</w:t>
      </w:r>
      <w:r w:rsidR="00143A24">
        <w:rPr>
          <w:rFonts w:ascii="宋体" w:eastAsia="宋体" w:hAnsi="宋体" w:cs="Calibri" w:hint="eastAsia"/>
          <w:color w:val="000000"/>
          <w:kern w:val="0"/>
          <w:sz w:val="24"/>
        </w:rPr>
        <w:t>本公司旗下</w:t>
      </w:r>
      <w:r w:rsidR="00143A24" w:rsidRPr="00FC671B">
        <w:rPr>
          <w:rFonts w:ascii="宋体" w:eastAsia="宋体" w:hAnsi="宋体" w:cs="Calibri" w:hint="eastAsia"/>
          <w:color w:val="000000"/>
          <w:kern w:val="0"/>
          <w:sz w:val="24"/>
        </w:rPr>
        <w:t>基金的基金合同和招募说明书</w:t>
      </w:r>
      <w:r w:rsidR="00143A24">
        <w:rPr>
          <w:rFonts w:ascii="宋体" w:eastAsia="宋体" w:hAnsi="宋体" w:cs="Calibri" w:hint="eastAsia"/>
          <w:color w:val="000000"/>
          <w:kern w:val="0"/>
          <w:sz w:val="24"/>
        </w:rPr>
        <w:t>以及其他相关公告</w:t>
      </w:r>
      <w:r w:rsidR="00143A24" w:rsidRPr="00FC671B">
        <w:rPr>
          <w:rFonts w:ascii="宋体" w:eastAsia="宋体" w:hAnsi="宋体" w:cs="Calibri" w:hint="eastAsia"/>
          <w:color w:val="000000"/>
          <w:kern w:val="0"/>
          <w:sz w:val="24"/>
        </w:rPr>
        <w:t>均在</w:t>
      </w:r>
      <w:r w:rsidR="00143A24">
        <w:rPr>
          <w:rFonts w:ascii="宋体" w:eastAsia="宋体" w:hAnsi="宋体" w:cs="Calibri" w:hint="eastAsia"/>
          <w:color w:val="000000"/>
          <w:kern w:val="0"/>
          <w:sz w:val="24"/>
        </w:rPr>
        <w:t>本</w:t>
      </w:r>
      <w:r w:rsidR="00143A24" w:rsidRPr="00FC671B">
        <w:rPr>
          <w:rFonts w:ascii="宋体" w:eastAsia="宋体" w:hAnsi="宋体" w:cs="Calibri" w:hint="eastAsia"/>
          <w:color w:val="000000"/>
          <w:kern w:val="0"/>
          <w:sz w:val="24"/>
        </w:rPr>
        <w:t>公司官网进行了</w:t>
      </w:r>
      <w:r w:rsidR="00143A24">
        <w:rPr>
          <w:rFonts w:ascii="宋体" w:eastAsia="宋体" w:hAnsi="宋体" w:cs="Calibri" w:hint="eastAsia"/>
          <w:color w:val="000000"/>
          <w:kern w:val="0"/>
          <w:sz w:val="24"/>
        </w:rPr>
        <w:t>披露</w:t>
      </w:r>
      <w:r w:rsidR="00143A24" w:rsidRPr="00FC671B">
        <w:rPr>
          <w:rFonts w:ascii="宋体" w:eastAsia="宋体" w:hAnsi="宋体" w:cs="Calibri" w:hint="eastAsia"/>
          <w:color w:val="000000"/>
          <w:kern w:val="0"/>
          <w:sz w:val="24"/>
        </w:rPr>
        <w:t>。关于限制投资者</w:t>
      </w:r>
      <w:r w:rsidR="00A54993">
        <w:rPr>
          <w:rFonts w:ascii="宋体" w:eastAsia="宋体" w:hAnsi="宋体" w:cs="Calibri" w:hint="eastAsia"/>
          <w:color w:val="000000"/>
          <w:kern w:val="0"/>
          <w:sz w:val="24"/>
        </w:rPr>
        <w:t>权利</w:t>
      </w:r>
      <w:r w:rsidR="00143A24" w:rsidRPr="00FC671B">
        <w:rPr>
          <w:rFonts w:ascii="宋体" w:eastAsia="宋体" w:hAnsi="宋体" w:cs="Calibri" w:hint="eastAsia"/>
          <w:color w:val="000000"/>
          <w:kern w:val="0"/>
          <w:sz w:val="24"/>
        </w:rPr>
        <w:t>行使期限或者可解除合同期限等全部限制内容，请</w:t>
      </w:r>
      <w:r w:rsidR="00143A24" w:rsidRPr="001509AF">
        <w:rPr>
          <w:rFonts w:ascii="宋体" w:eastAsia="宋体" w:hAnsi="宋体" w:cs="Calibri" w:hint="eastAsia"/>
          <w:color w:val="000000"/>
          <w:kern w:val="0"/>
          <w:sz w:val="24"/>
        </w:rPr>
        <w:t>详细阅读基金合同、招募说明书等基金法律文件以及本公司披露的其他基金公告，确保在了解情况并愿意承担相关风险的前提下投资。</w:t>
      </w:r>
    </w:p>
    <w:p w:rsidR="00C24FE7" w:rsidRDefault="00C24FE7" w:rsidP="00216AEE">
      <w:pPr>
        <w:widowControl/>
        <w:spacing w:line="360" w:lineRule="auto"/>
        <w:ind w:firstLineChars="236" w:firstLine="566"/>
        <w:rPr>
          <w:rFonts w:ascii="宋体" w:eastAsia="宋体" w:hAnsi="宋体" w:cs="Calibri"/>
          <w:color w:val="000000"/>
          <w:kern w:val="0"/>
          <w:sz w:val="24"/>
        </w:rPr>
      </w:pPr>
    </w:p>
    <w:p w:rsidR="002E1BB7" w:rsidRDefault="002E1BB7" w:rsidP="00216AEE">
      <w:pPr>
        <w:widowControl/>
        <w:spacing w:line="360" w:lineRule="auto"/>
        <w:ind w:firstLineChars="236" w:firstLine="566"/>
        <w:rPr>
          <w:rFonts w:ascii="宋体" w:eastAsia="宋体" w:hAnsi="宋体" w:cs="Calibri"/>
          <w:color w:val="000000"/>
          <w:kern w:val="0"/>
          <w:sz w:val="24"/>
        </w:rPr>
      </w:pPr>
      <w:bookmarkStart w:id="0" w:name="_GoBack"/>
    </w:p>
    <w:bookmarkEnd w:id="0"/>
    <w:p w:rsidR="002E1BB7" w:rsidRDefault="002E1BB7" w:rsidP="00216AEE">
      <w:pPr>
        <w:widowControl/>
        <w:spacing w:line="360" w:lineRule="auto"/>
        <w:ind w:firstLineChars="236" w:firstLine="566"/>
        <w:rPr>
          <w:rFonts w:ascii="宋体" w:eastAsia="宋体" w:hAnsi="宋体" w:cs="Calibri"/>
          <w:color w:val="000000"/>
          <w:kern w:val="0"/>
          <w:sz w:val="24"/>
        </w:rPr>
      </w:pPr>
    </w:p>
    <w:p w:rsidR="002E1BB7" w:rsidRDefault="00C24FE7" w:rsidP="00216AEE">
      <w:pPr>
        <w:widowControl/>
        <w:spacing w:line="360" w:lineRule="auto"/>
        <w:ind w:firstLineChars="236" w:firstLine="566"/>
        <w:rPr>
          <w:rFonts w:ascii="宋体" w:eastAsia="宋体" w:hAnsi="宋体" w:cs="Calibri"/>
          <w:color w:val="000000"/>
          <w:kern w:val="0"/>
          <w:sz w:val="24"/>
        </w:rPr>
      </w:pPr>
      <w:r>
        <w:rPr>
          <w:rFonts w:ascii="宋体" w:eastAsia="宋体" w:hAnsi="宋体" w:cs="Calibri" w:hint="eastAsia"/>
          <w:color w:val="000000"/>
          <w:kern w:val="0"/>
          <w:sz w:val="24"/>
        </w:rPr>
        <w:t>本人／本机构在此确认：</w:t>
      </w:r>
      <w:r w:rsidR="00375D46" w:rsidRPr="00157286">
        <w:rPr>
          <w:rFonts w:ascii="宋体" w:eastAsia="宋体" w:hAnsi="宋体" w:cs="Calibri" w:hint="eastAsia"/>
          <w:color w:val="000000"/>
          <w:kern w:val="0"/>
          <w:sz w:val="24"/>
        </w:rPr>
        <w:t>本人／本机构已仔细阅读并完全了解上述“风险告知函”的内容和含义，理解其所揭示的相关风险，并愿意承担投资风险可能给本人／本机构带来的损失</w:t>
      </w:r>
      <w:r>
        <w:rPr>
          <w:rFonts w:ascii="宋体" w:eastAsia="宋体" w:hAnsi="宋体" w:cs="Calibri" w:hint="eastAsia"/>
          <w:color w:val="000000"/>
          <w:kern w:val="0"/>
          <w:sz w:val="24"/>
        </w:rPr>
        <w:t>。</w:t>
      </w:r>
    </w:p>
    <w:p w:rsidR="00C24FE7" w:rsidRDefault="00C24FE7" w:rsidP="00216AEE">
      <w:pPr>
        <w:widowControl/>
        <w:spacing w:line="360" w:lineRule="auto"/>
        <w:ind w:firstLineChars="236" w:firstLine="566"/>
        <w:rPr>
          <w:rFonts w:ascii="宋体" w:eastAsia="宋体" w:hAnsi="宋体" w:cs="Calibri"/>
          <w:color w:val="000000"/>
          <w:kern w:val="0"/>
          <w:sz w:val="24"/>
        </w:rPr>
      </w:pPr>
      <w:r>
        <w:rPr>
          <w:rFonts w:ascii="宋体" w:eastAsia="宋体" w:hAnsi="宋体" w:cs="Calibri" w:hint="eastAsia"/>
          <w:color w:val="000000"/>
          <w:kern w:val="0"/>
          <w:sz w:val="24"/>
        </w:rPr>
        <w:t>本确认函系本人／本机构独立、自主、真实的意思表示，特此确认。</w:t>
      </w:r>
    </w:p>
    <w:p w:rsidR="00C24FE7" w:rsidRDefault="00C24FE7" w:rsidP="00AB7043">
      <w:pPr>
        <w:widowControl/>
        <w:spacing w:line="360" w:lineRule="auto"/>
        <w:ind w:firstLineChars="236" w:firstLine="566"/>
        <w:jc w:val="left"/>
        <w:rPr>
          <w:rFonts w:ascii="宋体" w:eastAsia="宋体" w:hAnsi="宋体" w:cs="Calibri"/>
          <w:color w:val="000000"/>
          <w:kern w:val="0"/>
          <w:sz w:val="24"/>
        </w:rPr>
      </w:pPr>
    </w:p>
    <w:p w:rsidR="00C24FE7" w:rsidRPr="00C24FE7" w:rsidRDefault="00C24FE7" w:rsidP="00C24FE7">
      <w:pPr>
        <w:widowControl/>
        <w:spacing w:line="360" w:lineRule="auto"/>
        <w:ind w:right="480" w:firstLineChars="1286" w:firstLine="3086"/>
        <w:rPr>
          <w:rFonts w:ascii="宋体" w:eastAsia="宋体" w:hAnsi="宋体" w:cs="Calibri"/>
          <w:color w:val="000000"/>
          <w:kern w:val="0"/>
          <w:sz w:val="24"/>
        </w:rPr>
      </w:pPr>
      <w:r w:rsidRPr="00C24FE7">
        <w:rPr>
          <w:rFonts w:ascii="宋体" w:eastAsia="宋体" w:hAnsi="宋体" w:cs="Calibri" w:hint="eastAsia"/>
          <w:color w:val="000000"/>
          <w:kern w:val="0"/>
          <w:sz w:val="24"/>
        </w:rPr>
        <w:t xml:space="preserve">投资者（自然人签字或机构盖章）： </w:t>
      </w:r>
      <w:r w:rsidRPr="00C24FE7">
        <w:rPr>
          <w:rFonts w:ascii="宋体" w:eastAsia="宋体" w:hAnsi="宋体" w:cs="Calibri"/>
          <w:color w:val="000000"/>
          <w:kern w:val="0"/>
          <w:sz w:val="24"/>
        </w:rPr>
        <w:t xml:space="preserve">          </w:t>
      </w:r>
    </w:p>
    <w:p w:rsidR="00C24FE7" w:rsidRPr="00C24FE7" w:rsidRDefault="00C24FE7" w:rsidP="00C24FE7">
      <w:pPr>
        <w:widowControl/>
        <w:spacing w:line="360" w:lineRule="auto"/>
        <w:ind w:firstLineChars="236" w:firstLine="566"/>
        <w:jc w:val="right"/>
        <w:rPr>
          <w:rFonts w:ascii="宋体" w:eastAsia="宋体" w:hAnsi="宋体" w:cs="Calibri"/>
          <w:color w:val="000000"/>
          <w:kern w:val="0"/>
          <w:sz w:val="24"/>
        </w:rPr>
      </w:pPr>
    </w:p>
    <w:p w:rsidR="00C24FE7" w:rsidRPr="00C24FE7" w:rsidRDefault="00C24FE7" w:rsidP="00C24FE7">
      <w:pPr>
        <w:widowControl/>
        <w:spacing w:line="360" w:lineRule="auto"/>
        <w:ind w:right="480" w:firstLineChars="2750" w:firstLine="6600"/>
        <w:rPr>
          <w:rFonts w:ascii="宋体" w:eastAsia="宋体" w:hAnsi="宋体" w:cs="Calibri"/>
          <w:color w:val="000000"/>
          <w:kern w:val="0"/>
          <w:sz w:val="24"/>
        </w:rPr>
      </w:pPr>
      <w:r>
        <w:rPr>
          <w:rFonts w:ascii="宋体" w:eastAsia="宋体" w:hAnsi="宋体" w:cs="Calibri" w:hint="eastAsia"/>
          <w:color w:val="000000"/>
          <w:kern w:val="0"/>
          <w:sz w:val="24"/>
        </w:rPr>
        <w:t xml:space="preserve">年 </w:t>
      </w:r>
      <w:r>
        <w:rPr>
          <w:rFonts w:ascii="宋体" w:eastAsia="宋体" w:hAnsi="宋体" w:cs="Calibri"/>
          <w:color w:val="000000"/>
          <w:kern w:val="0"/>
          <w:sz w:val="24"/>
        </w:rPr>
        <w:t xml:space="preserve"> </w:t>
      </w:r>
      <w:r>
        <w:rPr>
          <w:rFonts w:ascii="宋体" w:eastAsia="宋体" w:hAnsi="宋体" w:cs="Calibri" w:hint="eastAsia"/>
          <w:color w:val="000000"/>
          <w:kern w:val="0"/>
          <w:sz w:val="24"/>
        </w:rPr>
        <w:t xml:space="preserve">月 </w:t>
      </w:r>
      <w:r>
        <w:rPr>
          <w:rFonts w:ascii="宋体" w:eastAsia="宋体" w:hAnsi="宋体" w:cs="Calibri"/>
          <w:color w:val="000000"/>
          <w:kern w:val="0"/>
          <w:sz w:val="24"/>
        </w:rPr>
        <w:t xml:space="preserve"> </w:t>
      </w:r>
      <w:r>
        <w:rPr>
          <w:rFonts w:ascii="宋体" w:eastAsia="宋体" w:hAnsi="宋体" w:cs="Calibri" w:hint="eastAsia"/>
          <w:color w:val="000000"/>
          <w:kern w:val="0"/>
          <w:sz w:val="24"/>
        </w:rPr>
        <w:t>日</w:t>
      </w:r>
      <w:r w:rsidRPr="00C24FE7">
        <w:rPr>
          <w:rFonts w:ascii="宋体" w:eastAsia="宋体" w:hAnsi="宋体" w:cs="Calibri" w:hint="eastAsia"/>
          <w:color w:val="000000"/>
          <w:kern w:val="0"/>
          <w:sz w:val="24"/>
        </w:rPr>
        <w:t xml:space="preserve"> </w:t>
      </w:r>
      <w:r w:rsidRPr="00C24FE7">
        <w:rPr>
          <w:rFonts w:ascii="宋体" w:eastAsia="宋体" w:hAnsi="宋体" w:cs="Calibri"/>
          <w:color w:val="000000"/>
          <w:kern w:val="0"/>
          <w:sz w:val="24"/>
        </w:rPr>
        <w:t xml:space="preserve">          </w:t>
      </w:r>
    </w:p>
    <w:p w:rsidR="00C24FE7" w:rsidRDefault="00C24FE7" w:rsidP="00C24FE7">
      <w:pPr>
        <w:widowControl/>
        <w:spacing w:line="360" w:lineRule="auto"/>
        <w:ind w:firstLineChars="236" w:firstLine="566"/>
        <w:jc w:val="right"/>
        <w:rPr>
          <w:rFonts w:ascii="宋体" w:eastAsia="宋体" w:hAnsi="宋体" w:cs="Calibri"/>
          <w:color w:val="000000"/>
          <w:kern w:val="0"/>
          <w:sz w:val="24"/>
        </w:rPr>
      </w:pPr>
    </w:p>
    <w:p w:rsidR="00677835" w:rsidRPr="00FC671B" w:rsidRDefault="00677835" w:rsidP="00C24FE7">
      <w:pPr>
        <w:jc w:val="right"/>
      </w:pPr>
    </w:p>
    <w:sectPr w:rsidR="00677835" w:rsidRPr="00FC671B" w:rsidSect="003F3F7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04" w:rsidRDefault="00833204" w:rsidP="00AB7043">
      <w:r>
        <w:separator/>
      </w:r>
    </w:p>
  </w:endnote>
  <w:endnote w:type="continuationSeparator" w:id="0">
    <w:p w:rsidR="00833204" w:rsidRDefault="00833204" w:rsidP="00AB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04" w:rsidRDefault="00833204" w:rsidP="00AB7043">
      <w:r>
        <w:separator/>
      </w:r>
    </w:p>
  </w:footnote>
  <w:footnote w:type="continuationSeparator" w:id="0">
    <w:p w:rsidR="00833204" w:rsidRDefault="00833204" w:rsidP="00AB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1B"/>
    <w:rsid w:val="00107DF4"/>
    <w:rsid w:val="00143A24"/>
    <w:rsid w:val="00171219"/>
    <w:rsid w:val="001A29E5"/>
    <w:rsid w:val="00216AEE"/>
    <w:rsid w:val="002E1BB7"/>
    <w:rsid w:val="0035329F"/>
    <w:rsid w:val="00375538"/>
    <w:rsid w:val="00375D46"/>
    <w:rsid w:val="003978C6"/>
    <w:rsid w:val="003F3F7F"/>
    <w:rsid w:val="00423E0E"/>
    <w:rsid w:val="00677835"/>
    <w:rsid w:val="006B65BF"/>
    <w:rsid w:val="00705C7F"/>
    <w:rsid w:val="007535C2"/>
    <w:rsid w:val="00777B91"/>
    <w:rsid w:val="007F46DF"/>
    <w:rsid w:val="00833204"/>
    <w:rsid w:val="008B20F1"/>
    <w:rsid w:val="009E26BB"/>
    <w:rsid w:val="009F760C"/>
    <w:rsid w:val="00A54993"/>
    <w:rsid w:val="00AB7043"/>
    <w:rsid w:val="00C24FE7"/>
    <w:rsid w:val="00C331FD"/>
    <w:rsid w:val="00C70842"/>
    <w:rsid w:val="00C97D8D"/>
    <w:rsid w:val="00CB5628"/>
    <w:rsid w:val="00EB414B"/>
    <w:rsid w:val="00F751C8"/>
    <w:rsid w:val="00FB210A"/>
    <w:rsid w:val="00FC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9D258-967F-314B-B2D1-655A025E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FC671B"/>
    <w:pPr>
      <w:widowControl/>
      <w:spacing w:before="100" w:beforeAutospacing="1" w:after="100" w:afterAutospacing="1"/>
      <w:jc w:val="left"/>
    </w:pPr>
    <w:rPr>
      <w:rFonts w:ascii="宋体" w:eastAsia="宋体" w:hAnsi="宋体" w:cs="宋体"/>
      <w:kern w:val="0"/>
      <w:sz w:val="24"/>
    </w:rPr>
  </w:style>
  <w:style w:type="character" w:customStyle="1" w:styleId="Char">
    <w:name w:val="纯文本 Char"/>
    <w:basedOn w:val="a0"/>
    <w:link w:val="a3"/>
    <w:uiPriority w:val="99"/>
    <w:semiHidden/>
    <w:rsid w:val="00FC671B"/>
    <w:rPr>
      <w:rFonts w:ascii="宋体" w:eastAsia="宋体" w:hAnsi="宋体" w:cs="宋体"/>
      <w:kern w:val="0"/>
      <w:sz w:val="24"/>
    </w:rPr>
  </w:style>
  <w:style w:type="paragraph" w:styleId="a4">
    <w:name w:val="header"/>
    <w:basedOn w:val="a"/>
    <w:link w:val="Char0"/>
    <w:uiPriority w:val="99"/>
    <w:unhideWhenUsed/>
    <w:rsid w:val="00AB70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7043"/>
    <w:rPr>
      <w:sz w:val="18"/>
      <w:szCs w:val="18"/>
    </w:rPr>
  </w:style>
  <w:style w:type="paragraph" w:styleId="a5">
    <w:name w:val="footer"/>
    <w:basedOn w:val="a"/>
    <w:link w:val="Char1"/>
    <w:uiPriority w:val="99"/>
    <w:unhideWhenUsed/>
    <w:rsid w:val="00AB7043"/>
    <w:pPr>
      <w:tabs>
        <w:tab w:val="center" w:pos="4153"/>
        <w:tab w:val="right" w:pos="8306"/>
      </w:tabs>
      <w:snapToGrid w:val="0"/>
      <w:jc w:val="left"/>
    </w:pPr>
    <w:rPr>
      <w:sz w:val="18"/>
      <w:szCs w:val="18"/>
    </w:rPr>
  </w:style>
  <w:style w:type="character" w:customStyle="1" w:styleId="Char1">
    <w:name w:val="页脚 Char"/>
    <w:basedOn w:val="a0"/>
    <w:link w:val="a5"/>
    <w:uiPriority w:val="99"/>
    <w:rsid w:val="00AB7043"/>
    <w:rPr>
      <w:sz w:val="18"/>
      <w:szCs w:val="18"/>
    </w:rPr>
  </w:style>
  <w:style w:type="paragraph" w:styleId="a6">
    <w:name w:val="Balloon Text"/>
    <w:basedOn w:val="a"/>
    <w:link w:val="Char2"/>
    <w:uiPriority w:val="99"/>
    <w:semiHidden/>
    <w:unhideWhenUsed/>
    <w:rsid w:val="00375D46"/>
    <w:rPr>
      <w:sz w:val="18"/>
      <w:szCs w:val="18"/>
    </w:rPr>
  </w:style>
  <w:style w:type="character" w:customStyle="1" w:styleId="Char2">
    <w:name w:val="批注框文本 Char"/>
    <w:basedOn w:val="a0"/>
    <w:link w:val="a6"/>
    <w:uiPriority w:val="99"/>
    <w:semiHidden/>
    <w:rsid w:val="00375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Effy</dc:creator>
  <cp:keywords/>
  <dc:description/>
  <cp:lastModifiedBy>anne</cp:lastModifiedBy>
  <cp:revision>2</cp:revision>
  <dcterms:created xsi:type="dcterms:W3CDTF">2019-09-18T02:32:00Z</dcterms:created>
  <dcterms:modified xsi:type="dcterms:W3CDTF">2019-09-18T02:32:00Z</dcterms:modified>
</cp:coreProperties>
</file>